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EA67C6">
      <w:pPr>
        <w:jc w:val="center"/>
        <w:rPr>
          <w:rFonts w:ascii="方正小标宋简体" w:hAnsi="方正小标宋简体" w:eastAsia="方正小标宋简体" w:cs="方正小标宋简体"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资产租赁中标通知书</w:t>
      </w:r>
    </w:p>
    <w:p w14:paraId="5D2152ED">
      <w:pPr>
        <w:spacing w:line="360" w:lineRule="exact"/>
        <w:rPr>
          <w:rFonts w:asciiTheme="minorEastAsia" w:hAnsiTheme="minorEastAsia" w:eastAsiaTheme="minorEastAsia"/>
          <w:sz w:val="24"/>
        </w:rPr>
      </w:pPr>
    </w:p>
    <w:p w14:paraId="7DDF8619">
      <w:pPr>
        <w:spacing w:line="360" w:lineRule="exact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  <w:u w:val="single"/>
          <w:lang w:val="en-US" w:eastAsia="zh-CN"/>
        </w:rPr>
        <w:t xml:space="preserve">                     </w:t>
      </w:r>
      <w:r>
        <w:rPr>
          <w:rFonts w:hint="eastAsia" w:asciiTheme="minorEastAsia" w:hAnsiTheme="minorEastAsia" w:eastAsiaTheme="minorEastAsia"/>
          <w:sz w:val="24"/>
        </w:rPr>
        <w:t>：</w:t>
      </w:r>
    </w:p>
    <w:p w14:paraId="00B071B0">
      <w:pPr>
        <w:spacing w:line="360" w:lineRule="exact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 xml:space="preserve">    </w:t>
      </w:r>
      <w:r>
        <w:rPr>
          <w:rFonts w:hint="eastAsia" w:asciiTheme="minorEastAsia" w:hAnsiTheme="minorEastAsia"/>
          <w:sz w:val="24"/>
        </w:rPr>
        <w:t>贵公司在本次温州市金海化学品市场有限公司资产租赁竞租过程中，中标标的物如下表：</w:t>
      </w:r>
    </w:p>
    <w:tbl>
      <w:tblPr>
        <w:tblStyle w:val="5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4147"/>
        <w:gridCol w:w="2426"/>
      </w:tblGrid>
      <w:tr w14:paraId="290A67A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60AFAC6">
            <w:pPr>
              <w:spacing w:line="360" w:lineRule="exact"/>
              <w:jc w:val="center"/>
              <w:rPr>
                <w:rFonts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中标标的物编号</w:t>
            </w: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210C2F50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中标上浮幅度（%）</w:t>
            </w: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DB8C608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备注</w:t>
            </w:r>
          </w:p>
        </w:tc>
      </w:tr>
      <w:tr w14:paraId="632ADB2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5A2AD88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176E1A9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B9AC598"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ADA78F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6E104E4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AB31600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1619959B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F2EE99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135252D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33625B2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54AC3A7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1F7E26F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7C17E4A6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5D579EEE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66DA1FA8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 w14:paraId="3CACA2D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127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06CA548A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4536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34702253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659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 w14:paraId="4C2CB01C">
            <w:pPr>
              <w:spacing w:line="3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 w14:paraId="37D8DDC5">
      <w:pPr>
        <w:spacing w:line="320" w:lineRule="exact"/>
        <w:ind w:firstLine="465"/>
        <w:jc w:val="left"/>
        <w:rPr>
          <w:rFonts w:ascii="仿宋" w:hAnsi="仿宋" w:eastAsia="仿宋" w:cs="仿宋"/>
          <w:sz w:val="24"/>
        </w:rPr>
      </w:pPr>
    </w:p>
    <w:p w14:paraId="10FD0F4E">
      <w:pPr>
        <w:spacing w:line="320" w:lineRule="exact"/>
        <w:ind w:firstLine="465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注：</w:t>
      </w:r>
    </w:p>
    <w:p w14:paraId="54B61D66">
      <w:pPr>
        <w:spacing w:line="320" w:lineRule="exact"/>
        <w:ind w:firstLine="465"/>
        <w:jc w:val="left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</w:rPr>
        <w:t>1.</w:t>
      </w:r>
      <w:r>
        <w:rPr>
          <w:rFonts w:hint="eastAsia" w:ascii="仿宋" w:hAnsi="仿宋" w:eastAsia="仿宋" w:cs="仿宋"/>
          <w:sz w:val="24"/>
          <w:highlight w:val="none"/>
        </w:rPr>
        <w:t>中标后，竞租保证金转为履约保证金，多余部分转为租金及代保管费，不足部分在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2024年12月31日</w:t>
      </w:r>
      <w:r>
        <w:rPr>
          <w:rFonts w:hint="eastAsia" w:ascii="仿宋" w:hAnsi="仿宋" w:eastAsia="仿宋" w:cs="仿宋"/>
          <w:sz w:val="24"/>
          <w:highlight w:val="none"/>
        </w:rPr>
        <w:t>之前补足，并签订租赁或代保管服务合同。若中标方无故不按时补足履约保证金或签署合同的，视为违约，金海公司有权取消中标资格并没收其竞租保证金；</w:t>
      </w:r>
    </w:p>
    <w:p w14:paraId="102421BA">
      <w:pPr>
        <w:spacing w:line="320" w:lineRule="exact"/>
        <w:ind w:firstLine="465"/>
        <w:jc w:val="left"/>
        <w:rPr>
          <w:rFonts w:ascii="仿宋" w:hAnsi="仿宋" w:eastAsia="仿宋" w:cs="仿宋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2.</w:t>
      </w:r>
      <w:r>
        <w:rPr>
          <w:rFonts w:hint="eastAsia" w:ascii="仿宋" w:hAnsi="仿宋" w:eastAsia="仿宋" w:cs="仿宋"/>
          <w:sz w:val="24"/>
        </w:rPr>
        <w:t>合同期限：2025年1月1日至2027年12月31日。</w:t>
      </w:r>
    </w:p>
    <w:p w14:paraId="27BBE804">
      <w:pPr>
        <w:spacing w:line="320" w:lineRule="exact"/>
        <w:ind w:firstLine="465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  <w:highlight w:val="none"/>
        </w:rPr>
        <w:t>3.租金及代保管费先付后用，每半年一付。电费、水费和物业等收费标准按</w:t>
      </w:r>
      <w:r>
        <w:rPr>
          <w:rFonts w:hint="eastAsia" w:ascii="仿宋" w:hAnsi="仿宋" w:eastAsia="仿宋" w:cs="仿宋"/>
          <w:sz w:val="24"/>
        </w:rPr>
        <w:t>照金海公司相关规定执行，金海公司提供发票。</w:t>
      </w:r>
    </w:p>
    <w:p w14:paraId="0A79FA14">
      <w:pPr>
        <w:spacing w:line="320" w:lineRule="exact"/>
        <w:ind w:firstLine="465"/>
        <w:jc w:val="lef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4.严格遵循市场相关管理制度，积极配合市场安全管理。</w:t>
      </w:r>
    </w:p>
    <w:p w14:paraId="64E833A0">
      <w:pPr>
        <w:spacing w:line="320" w:lineRule="exact"/>
        <w:ind w:firstLine="465"/>
        <w:jc w:val="left"/>
        <w:rPr>
          <w:rFonts w:hint="eastAsia" w:ascii="仿宋" w:hAnsi="仿宋" w:eastAsia="仿宋" w:cs="仿宋"/>
          <w:sz w:val="24"/>
          <w:lang w:val="en-US" w:eastAsia="zh-CN"/>
        </w:rPr>
      </w:pPr>
    </w:p>
    <w:p w14:paraId="3A7E78EF">
      <w:pPr>
        <w:spacing w:line="320" w:lineRule="exact"/>
        <w:ind w:firstLine="465"/>
        <w:jc w:val="left"/>
        <w:rPr>
          <w:rFonts w:hint="eastAsia" w:ascii="仿宋" w:hAnsi="仿宋" w:eastAsia="仿宋" w:cs="仿宋"/>
          <w:sz w:val="24"/>
          <w:lang w:val="en-US" w:eastAsia="zh-CN"/>
        </w:rPr>
      </w:pPr>
      <w:bookmarkStart w:id="0" w:name="_GoBack"/>
      <w:bookmarkEnd w:id="0"/>
    </w:p>
    <w:p w14:paraId="7D776762">
      <w:pPr>
        <w:spacing w:line="320" w:lineRule="exact"/>
        <w:ind w:firstLine="465"/>
        <w:jc w:val="left"/>
        <w:rPr>
          <w:rFonts w:hint="eastAsia" w:ascii="仿宋" w:hAnsi="仿宋" w:eastAsia="仿宋" w:cs="仿宋"/>
          <w:sz w:val="24"/>
          <w:lang w:val="en-US" w:eastAsia="zh-CN"/>
        </w:rPr>
      </w:pPr>
    </w:p>
    <w:p w14:paraId="35204443">
      <w:pPr>
        <w:spacing w:line="320" w:lineRule="exact"/>
        <w:jc w:val="right"/>
        <w:rPr>
          <w:rFonts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温州市金海化学品市场有限公司</w:t>
      </w:r>
    </w:p>
    <w:p w14:paraId="29DA4F17">
      <w:pPr>
        <w:spacing w:line="320" w:lineRule="exact"/>
        <w:ind w:firstLine="465"/>
        <w:jc w:val="left"/>
        <w:rPr>
          <w:rFonts w:ascii="仿宋" w:hAnsi="仿宋" w:eastAsia="仿宋" w:cs="仿宋"/>
          <w:sz w:val="24"/>
        </w:rPr>
      </w:pPr>
    </w:p>
    <w:p w14:paraId="0EC04D63">
      <w:pPr>
        <w:spacing w:line="320" w:lineRule="exact"/>
        <w:jc w:val="left"/>
        <w:rPr>
          <w:rFonts w:asciiTheme="minorEastAsia" w:hAnsiTheme="minorEastAsia" w:eastAsiaTheme="minorEastAsia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     ______年____月____日</w:t>
      </w:r>
    </w:p>
    <w:p w14:paraId="3FE38A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DBiMjM4ODg5NDNkMjg3MDI3ZDdmNzM2ODM2ODVhMTYifQ=="/>
    <w:docVar w:name="KSO_WPS_MARK_KEY" w:val="7595f846-2492-495c-ad99-513d57d1f439"/>
  </w:docVars>
  <w:rsids>
    <w:rsidRoot w:val="00062484"/>
    <w:rsid w:val="00062484"/>
    <w:rsid w:val="00313D07"/>
    <w:rsid w:val="003D3968"/>
    <w:rsid w:val="00611DEC"/>
    <w:rsid w:val="00625871"/>
    <w:rsid w:val="009C4DFC"/>
    <w:rsid w:val="00E40803"/>
    <w:rsid w:val="00ED37B3"/>
    <w:rsid w:val="104308F6"/>
    <w:rsid w:val="18F820A3"/>
    <w:rsid w:val="1AF20F46"/>
    <w:rsid w:val="310279A8"/>
    <w:rsid w:val="416D0583"/>
    <w:rsid w:val="4F61396B"/>
    <w:rsid w:val="5E377CF4"/>
    <w:rsid w:val="7B841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_GB2312" w:cs="Times New Roman"/>
      <w:kern w:val="15"/>
      <w:sz w:val="3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kern w:val="2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289</Words>
  <Characters>310</Characters>
  <Lines>2</Lines>
  <Paragraphs>1</Paragraphs>
  <TotalTime>0</TotalTime>
  <ScaleCrop>false</ScaleCrop>
  <LinksUpToDate>false</LinksUpToDate>
  <CharactersWithSpaces>383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2021-10-28T05:35:00Z</dcterms:created>
  <dc:creator>戴治</dc:creator>
  <cp:lastModifiedBy>吴文杰</cp:lastModifiedBy>
  <cp:lastPrinted>2024-04-10T02:12:00Z</cp:lastPrinted>
  <dcterms:modified xsi:type="dcterms:W3CDTF">2024-10-24T06:59:50Z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2EEB7C3D203E4F6C83FD507A2C385263_12</vt:lpwstr>
  </property>
</Properties>
</file>